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dec="http://schemas.microsoft.com/office/drawing/2017/decorative" mc:Ignorable="w14 w15 w16se w16cid w16 w16cex w16sdtdh w16sdtfl w16du wp14">
  <w:background w:color="FFFFFF"/>
  <w:body>
    <w:p w:rsidR="002C1372" w:rsidP="005E25E6" w:rsidRDefault="0035359F" w14:paraId="5A1E3B60" w14:textId="77777777">
      <w:pPr>
        <w:jc w:val="center"/>
      </w:pPr>
      <w:bookmarkStart w:name="_cirpd14t4qd9" w:colFirst="0" w:colLast="0" w:id="0"/>
      <w:bookmarkEnd w:id="0"/>
      <w:r w:rsidRPr="0042159D">
        <w:rPr>
          <w:noProof/>
        </w:rPr>
        <w:drawing>
          <wp:inline distT="114300" distB="114300" distL="114300" distR="114300" wp14:anchorId="079800AA" wp14:editId="7BB2021F">
            <wp:extent cx="2733675" cy="742950"/>
            <wp:effectExtent l="0" t="0" r="9525" b="0"/>
            <wp:docPr id="1" name="image3.png" descr="National Center on Accessible Digital Educational Materials &amp; Instruction, NCADEMI, logo"/>
            <wp:cNvGraphicFramePr/>
            <a:graphic xmlns:a="http://schemas.openxmlformats.org/drawingml/2006/main">
              <a:graphicData uri="http://schemas.openxmlformats.org/drawingml/2006/picture">
                <pic:pic xmlns:pic="http://schemas.openxmlformats.org/drawingml/2006/picture">
                  <pic:nvPicPr>
                    <pic:cNvPr id="0" name="image3.png" descr="National Center on Accessible Digital Educational Materials &amp; Instruction, NCADEMI, logo"/>
                    <pic:cNvPicPr preferRelativeResize="0"/>
                  </pic:nvPicPr>
                  <pic:blipFill>
                    <a:blip r:embed="rId8"/>
                    <a:srcRect/>
                    <a:stretch>
                      <a:fillRect/>
                    </a:stretch>
                  </pic:blipFill>
                  <pic:spPr>
                    <a:xfrm>
                      <a:off x="0" y="0"/>
                      <a:ext cx="2733944" cy="743023"/>
                    </a:xfrm>
                    <a:prstGeom prst="rect">
                      <a:avLst/>
                    </a:prstGeom>
                    <a:ln/>
                  </pic:spPr>
                </pic:pic>
              </a:graphicData>
            </a:graphic>
          </wp:inline>
        </w:drawing>
      </w:r>
    </w:p>
    <w:p w:rsidRPr="00D67D5C" w:rsidR="002C1372" w:rsidP="00373424" w:rsidRDefault="0035359F" w14:paraId="1A73984C" w14:textId="77777777">
      <w:pPr>
        <w:pStyle w:val="Heading1"/>
        <w:spacing w:before="240"/>
      </w:pPr>
      <w:bookmarkStart w:name="_alqt26o1a703" w:colFirst="0" w:colLast="0" w:id="1"/>
      <w:bookmarkStart w:name="_1wmbgy5j9uro" w:colFirst="0" w:colLast="0" w:id="2"/>
      <w:bookmarkEnd w:id="1"/>
      <w:bookmarkEnd w:id="2"/>
      <w:r w:rsidRPr="00D67D5C">
        <w:t>ADA Title II Roadmap &amp; Quality Indicators Crosswalk</w:t>
      </w:r>
    </w:p>
    <w:p w:rsidRPr="0042159D" w:rsidR="002C1372" w:rsidP="00373424" w:rsidRDefault="0035359F" w14:paraId="5FA65D65" w14:textId="77777777">
      <w:r w:rsidRPr="0042159D">
        <w:t xml:space="preserve">This resource connects the </w:t>
      </w:r>
      <w:hyperlink r:id="rId9">
        <w:r w:rsidRPr="0042159D" w:rsidR="002C1372">
          <w:rPr>
            <w:color w:val="1155CC"/>
            <w:u w:val="single"/>
          </w:rPr>
          <w:t>Quality Indicators for Accessible Digital Materials (DM)</w:t>
        </w:r>
      </w:hyperlink>
      <w:r w:rsidRPr="0042159D">
        <w:t xml:space="preserve"> to the three tiers of the </w:t>
      </w:r>
      <w:hyperlink r:id="rId10">
        <w:r w:rsidRPr="0042159D" w:rsidR="002C1372">
          <w:rPr>
            <w:color w:val="1155CC"/>
            <w:u w:val="single"/>
          </w:rPr>
          <w:t>ADA Title II Roadmap</w:t>
        </w:r>
      </w:hyperlink>
      <w:r w:rsidRPr="0042159D">
        <w:t>, helping agencies see how implementation actions align across both frameworks.</w:t>
      </w:r>
    </w:p>
    <w:p w:rsidRPr="0042159D" w:rsidR="002C1372" w:rsidP="00373424" w:rsidRDefault="0035359F" w14:paraId="0C59D7F7" w14:textId="77777777">
      <w:pPr>
        <w:pStyle w:val="Heading2"/>
      </w:pPr>
      <w:bookmarkStart w:name="_yv162in8w4no" w:colFirst="0" w:colLast="0" w:id="3"/>
      <w:bookmarkEnd w:id="3"/>
      <w:r w:rsidRPr="0042159D">
        <w:t>Roadmap Tier One — Establish Foundations &amp; Governance</w:t>
      </w:r>
    </w:p>
    <w:p w:rsidRPr="0042159D" w:rsidR="002C1372" w:rsidP="00324D64" w:rsidRDefault="0035359F" w14:paraId="6DBEE443" w14:textId="77777777">
      <w:r w:rsidRPr="0042159D">
        <w:t>Tier One activities are the most urgent, focusing on mobilizing leadership, communicating internally and externally, addressing the inaccessibility of current technology, and preventing inaccessibility of future technology.</w:t>
      </w:r>
    </w:p>
    <w:p w:rsidRPr="0042159D" w:rsidR="002C1372" w:rsidP="00D62B5F" w:rsidRDefault="0035359F" w14:paraId="4F47CDC2" w14:textId="77777777">
      <w:pPr>
        <w:pStyle w:val="ListParagraph"/>
        <w:numPr>
          <w:ilvl w:val="0"/>
          <w:numId w:val="1"/>
        </w:numPr>
        <w:contextualSpacing w:val="0"/>
      </w:pPr>
      <w:r w:rsidRPr="0042159D">
        <w:t>Establish a cross-disciplinary steering committee</w:t>
      </w:r>
    </w:p>
    <w:p w:rsidRPr="0042159D" w:rsidR="002C1372" w:rsidP="00D62B5F" w:rsidRDefault="0035359F" w14:paraId="10AD6937" w14:textId="591F79FD">
      <w:pPr>
        <w:pStyle w:val="ListParagraph"/>
        <w:numPr>
          <w:ilvl w:val="1"/>
          <w:numId w:val="1"/>
        </w:numPr>
        <w:contextualSpacing w:val="0"/>
      </w:pPr>
      <w:r w:rsidRPr="00373424">
        <w:rPr>
          <w:b/>
          <w:bCs/>
        </w:rPr>
        <w:t>DM1</w:t>
      </w:r>
      <w:r w:rsidRPr="0042159D">
        <w:t>: Leadership Commitment</w:t>
      </w:r>
    </w:p>
    <w:p w:rsidRPr="0042159D" w:rsidR="002C1372" w:rsidP="00D62B5F" w:rsidRDefault="0035359F" w14:paraId="67AA1F5F" w14:textId="77777777">
      <w:pPr>
        <w:pStyle w:val="ListParagraph"/>
        <w:numPr>
          <w:ilvl w:val="2"/>
          <w:numId w:val="1"/>
        </w:numPr>
        <w:contextualSpacing w:val="0"/>
      </w:pPr>
      <w:r w:rsidRPr="0042159D">
        <w:t>DM1.1 Steering Committee</w:t>
      </w:r>
    </w:p>
    <w:p w:rsidRPr="0042159D" w:rsidR="002C1372" w:rsidP="00D62B5F" w:rsidRDefault="0035359F" w14:paraId="048268CA" w14:textId="77777777">
      <w:pPr>
        <w:pStyle w:val="ListParagraph"/>
        <w:numPr>
          <w:ilvl w:val="0"/>
          <w:numId w:val="1"/>
        </w:numPr>
        <w:contextualSpacing w:val="0"/>
      </w:pPr>
      <w:r w:rsidRPr="0042159D">
        <w:t>Communicate both internally and externally</w:t>
      </w:r>
    </w:p>
    <w:p w:rsidRPr="0042159D" w:rsidR="002C1372" w:rsidP="00D62B5F" w:rsidRDefault="0035359F" w14:paraId="19FAC8BB" w14:textId="5EC9065A">
      <w:pPr>
        <w:pStyle w:val="ListParagraph"/>
        <w:numPr>
          <w:ilvl w:val="1"/>
          <w:numId w:val="1"/>
        </w:numPr>
        <w:contextualSpacing w:val="0"/>
      </w:pPr>
      <w:r w:rsidRPr="00373424">
        <w:rPr>
          <w:b/>
          <w:bCs/>
        </w:rPr>
        <w:t>DM7</w:t>
      </w:r>
      <w:r w:rsidRPr="0042159D">
        <w:t>: Sustainability (Planning Phase)</w:t>
      </w:r>
    </w:p>
    <w:p w:rsidRPr="0042159D" w:rsidR="002C1372" w:rsidP="00D62B5F" w:rsidRDefault="0035359F" w14:paraId="44F35C04" w14:textId="2797BE4C">
      <w:pPr>
        <w:pStyle w:val="ListParagraph"/>
        <w:numPr>
          <w:ilvl w:val="2"/>
          <w:numId w:val="1"/>
        </w:numPr>
        <w:contextualSpacing w:val="0"/>
      </w:pPr>
      <w:r w:rsidRPr="0042159D">
        <w:t>DM7.2 Internal Communication Strategy</w:t>
      </w:r>
    </w:p>
    <w:p w:rsidRPr="0042159D" w:rsidR="002C1372" w:rsidP="00D62B5F" w:rsidRDefault="0035359F" w14:paraId="471DD421" w14:textId="036C25DB">
      <w:pPr>
        <w:pStyle w:val="ListParagraph"/>
        <w:numPr>
          <w:ilvl w:val="2"/>
          <w:numId w:val="1"/>
        </w:numPr>
        <w:contextualSpacing w:val="0"/>
      </w:pPr>
      <w:r w:rsidRPr="0042159D">
        <w:t>DM7.3 External Communication Strategy</w:t>
      </w:r>
    </w:p>
    <w:p w:rsidRPr="0042159D" w:rsidR="002C1372" w:rsidP="00D62B5F" w:rsidRDefault="0035359F" w14:paraId="5E5FC530" w14:textId="66F4F788">
      <w:pPr>
        <w:pStyle w:val="ListParagraph"/>
        <w:numPr>
          <w:ilvl w:val="2"/>
          <w:numId w:val="1"/>
        </w:numPr>
        <w:contextualSpacing w:val="0"/>
      </w:pPr>
      <w:r w:rsidRPr="0042159D">
        <w:t>DM7.4 Dissemination Strategy</w:t>
      </w:r>
    </w:p>
    <w:p w:rsidRPr="0042159D" w:rsidR="002C1372" w:rsidP="00D62B5F" w:rsidRDefault="0035359F" w14:paraId="1B1C9C0E" w14:textId="77777777">
      <w:pPr>
        <w:pStyle w:val="ListParagraph"/>
        <w:numPr>
          <w:ilvl w:val="0"/>
          <w:numId w:val="1"/>
        </w:numPr>
        <w:contextualSpacing w:val="0"/>
      </w:pPr>
      <w:r w:rsidRPr="0042159D">
        <w:t>Create an inventory of all digital materials and technology products</w:t>
      </w:r>
      <w:r w:rsidRPr="0042159D">
        <w:tab/>
      </w:r>
    </w:p>
    <w:p w:rsidRPr="0042159D" w:rsidR="002C1372" w:rsidP="00D62B5F" w:rsidRDefault="0035359F" w14:paraId="339B81DB" w14:textId="77777777">
      <w:pPr>
        <w:pStyle w:val="ListParagraph"/>
        <w:numPr>
          <w:ilvl w:val="1"/>
          <w:numId w:val="1"/>
        </w:numPr>
        <w:contextualSpacing w:val="0"/>
      </w:pPr>
      <w:r w:rsidRPr="00373424">
        <w:rPr>
          <w:b/>
          <w:bCs/>
        </w:rPr>
        <w:t xml:space="preserve">DM6: </w:t>
      </w:r>
      <w:r w:rsidRPr="0042159D">
        <w:t>Data Collection &amp; Use (Early Stage)</w:t>
      </w:r>
    </w:p>
    <w:p w:rsidRPr="0042159D" w:rsidR="002C1372" w:rsidP="00D62B5F" w:rsidRDefault="0035359F" w14:paraId="6FD16DF2" w14:textId="6105A4C0">
      <w:pPr>
        <w:pStyle w:val="ListParagraph"/>
        <w:numPr>
          <w:ilvl w:val="2"/>
          <w:numId w:val="1"/>
        </w:numPr>
        <w:contextualSpacing w:val="0"/>
      </w:pPr>
      <w:r w:rsidRPr="0042159D">
        <w:t>DM6.1 Inventory of EdTech Accessibility</w:t>
      </w:r>
    </w:p>
    <w:p w:rsidRPr="0042159D" w:rsidR="002C1372" w:rsidP="00D62B5F" w:rsidRDefault="0035359F" w14:paraId="5073D061" w14:textId="77777777">
      <w:pPr>
        <w:pStyle w:val="ListParagraph"/>
        <w:numPr>
          <w:ilvl w:val="0"/>
          <w:numId w:val="1"/>
        </w:numPr>
        <w:spacing/>
        <w:contextualSpacing w:val="0"/>
        <w:rPr/>
      </w:pPr>
      <w:r w:rsidRPr="2B307166" w:rsidR="2B307166">
        <w:rPr>
          <w:lang w:val="en-US"/>
        </w:rPr>
        <w:t>Address accessibility in purchasing decisions</w:t>
      </w:r>
    </w:p>
    <w:p w:rsidRPr="0042159D" w:rsidR="002C1372" w:rsidP="00D62B5F" w:rsidRDefault="0035359F" w14:paraId="060DEFA2" w14:textId="77777777">
      <w:pPr>
        <w:pStyle w:val="ListParagraph"/>
        <w:numPr>
          <w:ilvl w:val="1"/>
          <w:numId w:val="1"/>
        </w:numPr>
        <w:contextualSpacing w:val="0"/>
      </w:pPr>
      <w:r w:rsidRPr="00373424">
        <w:rPr>
          <w:b/>
          <w:bCs/>
        </w:rPr>
        <w:t>DM2:</w:t>
      </w:r>
      <w:r w:rsidRPr="0042159D">
        <w:t xml:space="preserve"> Guidelines for Accessibility in Procurement</w:t>
      </w:r>
    </w:p>
    <w:p w:rsidRPr="0042159D" w:rsidR="002C1372" w:rsidP="00373424" w:rsidRDefault="0035359F" w14:paraId="5283249B" w14:textId="7D3668E7">
      <w:pPr>
        <w:pStyle w:val="ListParagraph"/>
        <w:numPr>
          <w:ilvl w:val="2"/>
          <w:numId w:val="1"/>
        </w:numPr>
        <w:contextualSpacing w:val="0"/>
      </w:pPr>
      <w:r w:rsidRPr="0042159D">
        <w:t>DM2.1 Accessibility in Procurement Processes</w:t>
      </w:r>
      <w:bookmarkStart w:name="_6ff05a7f8s0y" w:colFirst="0" w:colLast="0" w:id="4"/>
      <w:bookmarkEnd w:id="4"/>
    </w:p>
    <w:p w:rsidRPr="0042159D" w:rsidR="002C1372" w:rsidP="00373424" w:rsidRDefault="0035359F" w14:paraId="0C2031AB" w14:textId="77777777">
      <w:pPr>
        <w:pStyle w:val="Heading2"/>
      </w:pPr>
      <w:bookmarkStart w:name="_wovj2xgh7uz7" w:colFirst="0" w:colLast="0" w:id="5"/>
      <w:bookmarkEnd w:id="5"/>
      <w:r w:rsidRPr="0042159D">
        <w:t>Roadmap Tier Two — Evaluation, Policy, and Professional Development</w:t>
      </w:r>
    </w:p>
    <w:p w:rsidRPr="0042159D" w:rsidR="002C1372" w:rsidP="00373424" w:rsidRDefault="0035359F" w14:paraId="4A1E1B0D" w14:textId="77777777">
      <w:r w:rsidRPr="0042159D">
        <w:t>Tier Two introduces activities that focus on developing policies and procedures, training, and professional learning.</w:t>
      </w:r>
    </w:p>
    <w:p w:rsidRPr="0042159D" w:rsidR="002C1372" w:rsidP="00373424" w:rsidRDefault="0035359F" w14:paraId="0000A8D4" w14:textId="77777777">
      <w:pPr>
        <w:pStyle w:val="ListParagraph"/>
        <w:numPr>
          <w:ilvl w:val="0"/>
          <w:numId w:val="2"/>
        </w:numPr>
      </w:pPr>
      <w:r w:rsidRPr="0042159D">
        <w:t>Evaluate for accessibility</w:t>
      </w:r>
    </w:p>
    <w:p w:rsidRPr="0042159D" w:rsidR="002C1372" w:rsidP="00373424" w:rsidRDefault="0035359F" w14:paraId="34597E18" w14:textId="77777777">
      <w:pPr>
        <w:pStyle w:val="ListParagraph"/>
        <w:numPr>
          <w:ilvl w:val="1"/>
          <w:numId w:val="2"/>
        </w:numPr>
      </w:pPr>
      <w:r w:rsidRPr="00373424">
        <w:rPr>
          <w:b/>
          <w:bCs/>
        </w:rPr>
        <w:t>DM2:</w:t>
      </w:r>
      <w:r w:rsidRPr="0042159D">
        <w:t xml:space="preserve"> Guidelines for Accessibility in Procurement</w:t>
      </w:r>
    </w:p>
    <w:p w:rsidRPr="0042159D" w:rsidR="002C1372" w:rsidP="00373424" w:rsidRDefault="0035359F" w14:paraId="68473795" w14:textId="5F7F9E6C">
      <w:pPr>
        <w:pStyle w:val="ListParagraph"/>
        <w:numPr>
          <w:ilvl w:val="2"/>
          <w:numId w:val="2"/>
        </w:numPr>
      </w:pPr>
      <w:r w:rsidRPr="0042159D">
        <w:t>DM2.2 Vendor Demonstration Requirement</w:t>
      </w:r>
    </w:p>
    <w:p w:rsidRPr="0042159D" w:rsidR="002C1372" w:rsidP="00373424" w:rsidRDefault="0035359F" w14:paraId="0F2C4718" w14:textId="3DED9177">
      <w:pPr>
        <w:pStyle w:val="ListParagraph"/>
        <w:numPr>
          <w:ilvl w:val="2"/>
          <w:numId w:val="2"/>
        </w:numPr>
      </w:pPr>
      <w:r w:rsidRPr="0042159D">
        <w:t>DM2.3 Accessibility Evaluation</w:t>
      </w:r>
    </w:p>
    <w:p w:rsidRPr="0042159D" w:rsidR="002C1372" w:rsidP="00373424" w:rsidRDefault="0035359F" w14:paraId="30B00FC7" w14:textId="77777777">
      <w:pPr>
        <w:pStyle w:val="ListParagraph"/>
        <w:numPr>
          <w:ilvl w:val="0"/>
          <w:numId w:val="2"/>
        </w:numPr>
      </w:pPr>
      <w:r w:rsidRPr="0042159D">
        <w:t>Adopt a digital accessibility policy</w:t>
      </w:r>
    </w:p>
    <w:p w:rsidRPr="0042159D" w:rsidR="002C1372" w:rsidP="00373424" w:rsidRDefault="0035359F" w14:paraId="6D5A17A3" w14:textId="5DF26236">
      <w:pPr>
        <w:pStyle w:val="ListParagraph"/>
        <w:numPr>
          <w:ilvl w:val="1"/>
          <w:numId w:val="2"/>
        </w:numPr>
      </w:pPr>
      <w:r w:rsidRPr="00373424">
        <w:rPr>
          <w:b/>
          <w:bCs/>
        </w:rPr>
        <w:t>DM1</w:t>
      </w:r>
      <w:r w:rsidRPr="0042159D">
        <w:t>: Leadership Commitment</w:t>
      </w:r>
    </w:p>
    <w:p w:rsidRPr="0042159D" w:rsidR="002C1372" w:rsidP="00373424" w:rsidRDefault="0035359F" w14:paraId="3449B9F5" w14:textId="36AEA59B">
      <w:pPr>
        <w:pStyle w:val="ListParagraph"/>
        <w:numPr>
          <w:ilvl w:val="2"/>
          <w:numId w:val="2"/>
        </w:numPr>
      </w:pPr>
      <w:r w:rsidRPr="0042159D">
        <w:t>DM1.2 Statement of Commitment</w:t>
      </w:r>
    </w:p>
    <w:p w:rsidRPr="0042159D" w:rsidR="002C1372" w:rsidP="00373424" w:rsidRDefault="0035359F" w14:paraId="0B6FBBA8" w14:textId="77777777">
      <w:pPr>
        <w:pStyle w:val="ListParagraph"/>
        <w:numPr>
          <w:ilvl w:val="1"/>
          <w:numId w:val="2"/>
        </w:numPr>
      </w:pPr>
      <w:r w:rsidRPr="00373424">
        <w:rPr>
          <w:b/>
          <w:bCs/>
        </w:rPr>
        <w:t>DM2:</w:t>
      </w:r>
      <w:r w:rsidRPr="0042159D">
        <w:t xml:space="preserve"> Guidelines for Accessibility in Procurement</w:t>
      </w:r>
    </w:p>
    <w:p w:rsidRPr="0042159D" w:rsidR="002C1372" w:rsidP="00373424" w:rsidRDefault="0035359F" w14:paraId="587ED2BA" w14:textId="65140C0A">
      <w:pPr>
        <w:pStyle w:val="ListParagraph"/>
        <w:numPr>
          <w:ilvl w:val="2"/>
          <w:numId w:val="2"/>
        </w:numPr>
      </w:pPr>
      <w:r w:rsidRPr="0042159D">
        <w:t>DM2.1 Accessibility in Procurement Processes</w:t>
      </w:r>
    </w:p>
    <w:p w:rsidRPr="0042159D" w:rsidR="002C1372" w:rsidP="00373424" w:rsidRDefault="0035359F" w14:paraId="14671A57" w14:textId="77777777">
      <w:pPr>
        <w:pStyle w:val="ListParagraph"/>
        <w:numPr>
          <w:ilvl w:val="1"/>
          <w:numId w:val="2"/>
        </w:numPr>
      </w:pPr>
      <w:r w:rsidRPr="00373424">
        <w:rPr>
          <w:b/>
          <w:bCs/>
        </w:rPr>
        <w:t>DM3:</w:t>
      </w:r>
      <w:r w:rsidRPr="0042159D">
        <w:t xml:space="preserve"> Guidelines for Accessibility of Educator-Selected Digital Materials</w:t>
      </w:r>
    </w:p>
    <w:p w:rsidRPr="0042159D" w:rsidR="002C1372" w:rsidP="00373424" w:rsidRDefault="0035359F" w14:paraId="526A3D3E" w14:textId="4D1EC894">
      <w:pPr>
        <w:pStyle w:val="ListParagraph"/>
        <w:numPr>
          <w:ilvl w:val="2"/>
          <w:numId w:val="2"/>
        </w:numPr>
      </w:pPr>
      <w:r w:rsidRPr="0042159D">
        <w:t>DM3.1 Website Guidelines</w:t>
      </w:r>
    </w:p>
    <w:p w:rsidRPr="0042159D" w:rsidR="002C1372" w:rsidP="00373424" w:rsidRDefault="0035359F" w14:paraId="50BC51DC" w14:textId="3101B3A7">
      <w:pPr>
        <w:pStyle w:val="ListParagraph"/>
        <w:numPr>
          <w:ilvl w:val="2"/>
          <w:numId w:val="2"/>
        </w:numPr>
      </w:pPr>
      <w:r w:rsidRPr="0042159D">
        <w:t>DM3.2 Document Guidelines</w:t>
      </w:r>
    </w:p>
    <w:p w:rsidRPr="0042159D" w:rsidR="002C1372" w:rsidP="00373424" w:rsidRDefault="0035359F" w14:paraId="639D32B2" w14:textId="2955D800">
      <w:pPr>
        <w:pStyle w:val="ListParagraph"/>
        <w:numPr>
          <w:ilvl w:val="2"/>
          <w:numId w:val="2"/>
        </w:numPr>
      </w:pPr>
      <w:r w:rsidRPr="0042159D">
        <w:t>DM3.3 Application Guidelines</w:t>
      </w:r>
    </w:p>
    <w:p w:rsidRPr="0042159D" w:rsidR="002C1372" w:rsidP="00373424" w:rsidRDefault="0035359F" w14:paraId="20AEC556" w14:textId="5D4C32AB">
      <w:pPr>
        <w:pStyle w:val="ListParagraph"/>
        <w:numPr>
          <w:ilvl w:val="2"/>
          <w:numId w:val="2"/>
        </w:numPr>
      </w:pPr>
      <w:r w:rsidRPr="0042159D">
        <w:t>DM3.4 Multimedia Guidelines</w:t>
      </w:r>
    </w:p>
    <w:p w:rsidRPr="0042159D" w:rsidR="002C1372" w:rsidP="00373424" w:rsidRDefault="0035359F" w14:paraId="6BD53295" w14:textId="77777777">
      <w:pPr>
        <w:pStyle w:val="ListParagraph"/>
        <w:numPr>
          <w:ilvl w:val="1"/>
          <w:numId w:val="2"/>
        </w:numPr>
      </w:pPr>
      <w:r w:rsidRPr="00373424">
        <w:rPr>
          <w:b/>
          <w:bCs/>
        </w:rPr>
        <w:t xml:space="preserve">DM4: </w:t>
      </w:r>
      <w:r w:rsidRPr="0042159D">
        <w:t>Guidelines for Accessibility of Educator-Created Digital Materials</w:t>
      </w:r>
    </w:p>
    <w:p w:rsidRPr="0042159D" w:rsidR="002C1372" w:rsidP="00373424" w:rsidRDefault="0035359F" w14:paraId="6D025CC3" w14:textId="4F40AC94">
      <w:pPr>
        <w:pStyle w:val="ListParagraph"/>
        <w:numPr>
          <w:ilvl w:val="2"/>
          <w:numId w:val="2"/>
        </w:numPr>
      </w:pPr>
      <w:r w:rsidRPr="0042159D">
        <w:t>DM4.1 Educator-Created Guidelines</w:t>
      </w:r>
    </w:p>
    <w:p w:rsidRPr="0042159D" w:rsidR="002C1372" w:rsidP="00373424" w:rsidRDefault="0035359F" w14:paraId="0EAD8E91" w14:textId="7F29772A">
      <w:pPr>
        <w:pStyle w:val="ListParagraph"/>
        <w:numPr>
          <w:ilvl w:val="2"/>
          <w:numId w:val="2"/>
        </w:numPr>
      </w:pPr>
      <w:r w:rsidRPr="0042159D">
        <w:t>DM4.2 Approved Content Creation Tools</w:t>
      </w:r>
    </w:p>
    <w:p w:rsidRPr="0042159D" w:rsidR="002C1372" w:rsidP="00373424" w:rsidRDefault="0035359F" w14:paraId="33430F8B" w14:textId="74CD7872">
      <w:pPr>
        <w:pStyle w:val="ListParagraph"/>
        <w:numPr>
          <w:ilvl w:val="2"/>
          <w:numId w:val="2"/>
        </w:numPr>
      </w:pPr>
      <w:r w:rsidRPr="0042159D">
        <w:t>DM4.3 Content Creation Guidelines</w:t>
      </w:r>
    </w:p>
    <w:p w:rsidRPr="0042159D" w:rsidR="002C1372" w:rsidP="00373424" w:rsidRDefault="0035359F" w14:paraId="2EB80A2F" w14:textId="77777777">
      <w:pPr>
        <w:pStyle w:val="ListParagraph"/>
        <w:numPr>
          <w:ilvl w:val="0"/>
          <w:numId w:val="2"/>
        </w:numPr>
      </w:pPr>
      <w:r w:rsidRPr="0042159D">
        <w:t>Initiate ongoing role-based training and professional learning opportunities</w:t>
      </w:r>
    </w:p>
    <w:p w:rsidRPr="0042159D" w:rsidR="002C1372" w:rsidP="00373424" w:rsidRDefault="0035359F" w14:paraId="656B79E0" w14:textId="77777777">
      <w:pPr>
        <w:pStyle w:val="ListParagraph"/>
        <w:numPr>
          <w:ilvl w:val="1"/>
          <w:numId w:val="2"/>
        </w:numPr>
      </w:pPr>
      <w:r w:rsidRPr="00373424">
        <w:rPr>
          <w:b/>
          <w:bCs/>
        </w:rPr>
        <w:t>DM5</w:t>
      </w:r>
      <w:r w:rsidRPr="0042159D">
        <w:t>: Professional Development and Technical Assistance</w:t>
      </w:r>
    </w:p>
    <w:p w:rsidRPr="0042159D" w:rsidR="002C1372" w:rsidP="00373424" w:rsidRDefault="0035359F" w14:paraId="672F672E" w14:textId="0992A6BA">
      <w:pPr>
        <w:pStyle w:val="ListParagraph"/>
        <w:numPr>
          <w:ilvl w:val="2"/>
          <w:numId w:val="2"/>
        </w:numPr>
      </w:pPr>
      <w:r w:rsidRPr="0042159D">
        <w:t>DM5.1 Professional Development Includes Digital Accessibility</w:t>
      </w:r>
    </w:p>
    <w:p w:rsidRPr="0042159D" w:rsidR="002C1372" w:rsidP="00373424" w:rsidRDefault="0035359F" w14:paraId="209643A1" w14:textId="5A12E40B">
      <w:pPr>
        <w:pStyle w:val="ListParagraph"/>
        <w:numPr>
          <w:ilvl w:val="2"/>
          <w:numId w:val="2"/>
        </w:numPr>
      </w:pPr>
      <w:r w:rsidRPr="0042159D">
        <w:t>DM5.2 Role-Specific Training</w:t>
      </w:r>
    </w:p>
    <w:p w:rsidRPr="0042159D" w:rsidR="002C1372" w:rsidP="00373424" w:rsidRDefault="0035359F" w14:paraId="3FAD2AE4" w14:textId="21C355DC">
      <w:pPr>
        <w:pStyle w:val="ListParagraph"/>
        <w:numPr>
          <w:ilvl w:val="2"/>
          <w:numId w:val="2"/>
        </w:numPr>
      </w:pPr>
      <w:r w:rsidRPr="0042159D">
        <w:t>DM5.3 Accessible Training Materials</w:t>
      </w:r>
    </w:p>
    <w:p w:rsidRPr="0042159D" w:rsidR="002C1372" w:rsidP="00373424" w:rsidRDefault="0035359F" w14:paraId="71533787" w14:textId="5DC1A6EC">
      <w:pPr>
        <w:pStyle w:val="ListParagraph"/>
        <w:numPr>
          <w:ilvl w:val="2"/>
          <w:numId w:val="2"/>
        </w:numPr>
      </w:pPr>
      <w:r w:rsidRPr="0042159D">
        <w:t>DM5.4 Leverage Existing Training Resources</w:t>
      </w:r>
    </w:p>
    <w:p w:rsidRPr="0042159D" w:rsidR="002C1372" w:rsidP="00373424" w:rsidRDefault="0035359F" w14:paraId="208639EB" w14:textId="692D88F1">
      <w:pPr>
        <w:pStyle w:val="ListParagraph"/>
        <w:numPr>
          <w:ilvl w:val="2"/>
          <w:numId w:val="2"/>
        </w:numPr>
      </w:pPr>
      <w:r w:rsidRPr="0042159D">
        <w:t>DM5.5 Training Material Repository</w:t>
      </w:r>
    </w:p>
    <w:p w:rsidRPr="0042159D" w:rsidR="002C1372" w:rsidP="00373424" w:rsidRDefault="0035359F" w14:paraId="5868BA38" w14:textId="12EB8442">
      <w:pPr>
        <w:pStyle w:val="ListParagraph"/>
        <w:numPr>
          <w:ilvl w:val="2"/>
          <w:numId w:val="2"/>
        </w:numPr>
      </w:pPr>
      <w:r w:rsidRPr="0042159D">
        <w:t>DM5.6 Designated Support Role</w:t>
      </w:r>
    </w:p>
    <w:p w:rsidRPr="0042159D" w:rsidR="002C1372" w:rsidP="00373424" w:rsidRDefault="0035359F" w14:paraId="44BCEBFB" w14:textId="77777777">
      <w:pPr>
        <w:pStyle w:val="Heading2"/>
      </w:pPr>
      <w:bookmarkStart w:name="_t500h21va6ak" w:colFirst="0" w:colLast="0" w:id="6"/>
      <w:bookmarkEnd w:id="6"/>
      <w:r w:rsidRPr="0042159D">
        <w:t>Roadmap Tier Three — Implementation, Feedback, and Sustainability</w:t>
      </w:r>
    </w:p>
    <w:p w:rsidRPr="0042159D" w:rsidR="002C1372" w:rsidP="00373424" w:rsidRDefault="0035359F" w14:paraId="1EB5DCC5" w14:textId="77777777">
      <w:r w:rsidRPr="0042159D">
        <w:t>Tier Three focuses on ensuring long-term success by developing an implementation plan, revising job descriptions, budgeting for accessibility, and collecting feedback.</w:t>
      </w:r>
    </w:p>
    <w:p w:rsidRPr="0042159D" w:rsidR="002C1372" w:rsidP="00373424" w:rsidRDefault="0035359F" w14:paraId="41E32A36" w14:textId="77777777">
      <w:pPr>
        <w:pStyle w:val="ListParagraph"/>
        <w:numPr>
          <w:ilvl w:val="0"/>
          <w:numId w:val="3"/>
        </w:numPr>
        <w:rPr/>
      </w:pPr>
      <w:r w:rsidRPr="2B307166" w:rsidR="2B307166">
        <w:rPr>
          <w:lang w:val="en-US"/>
        </w:rPr>
        <w:t>Draft and maintain an organizational implementation plan</w:t>
      </w:r>
    </w:p>
    <w:p w:rsidRPr="0042159D" w:rsidR="002C1372" w:rsidP="00373424" w:rsidRDefault="0035359F" w14:paraId="42D73FBF" w14:textId="703D915E">
      <w:pPr>
        <w:pStyle w:val="ListParagraph"/>
        <w:numPr>
          <w:ilvl w:val="1"/>
          <w:numId w:val="3"/>
        </w:numPr>
      </w:pPr>
      <w:r w:rsidRPr="00373424">
        <w:rPr>
          <w:b/>
          <w:bCs/>
        </w:rPr>
        <w:t xml:space="preserve">DM7: </w:t>
      </w:r>
      <w:r w:rsidRPr="0042159D">
        <w:t>A Sustainability Plan</w:t>
      </w:r>
    </w:p>
    <w:p w:rsidRPr="0042159D" w:rsidR="002C1372" w:rsidP="00373424" w:rsidRDefault="0035359F" w14:paraId="56B54BF7" w14:textId="77777777">
      <w:pPr>
        <w:pStyle w:val="ListParagraph"/>
        <w:numPr>
          <w:ilvl w:val="0"/>
          <w:numId w:val="3"/>
        </w:numPr>
      </w:pPr>
      <w:r w:rsidRPr="0042159D">
        <w:t>Review job descriptions for accessibility responsibilities</w:t>
      </w:r>
    </w:p>
    <w:p w:rsidRPr="0042159D" w:rsidR="002C1372" w:rsidP="00373424" w:rsidRDefault="0035359F" w14:paraId="04302ACF" w14:textId="77777777">
      <w:pPr>
        <w:pStyle w:val="ListParagraph"/>
        <w:numPr>
          <w:ilvl w:val="1"/>
          <w:numId w:val="3"/>
        </w:numPr>
      </w:pPr>
      <w:r w:rsidRPr="00373424">
        <w:rPr>
          <w:b/>
          <w:bCs/>
        </w:rPr>
        <w:t xml:space="preserve">DM1: </w:t>
      </w:r>
      <w:r w:rsidRPr="0042159D">
        <w:t>Leadership Commitment</w:t>
      </w:r>
    </w:p>
    <w:p w:rsidRPr="0042159D" w:rsidR="002C1372" w:rsidP="00373424" w:rsidRDefault="0035359F" w14:paraId="46E70624" w14:textId="04FEC89A">
      <w:pPr>
        <w:pStyle w:val="ListParagraph"/>
        <w:numPr>
          <w:ilvl w:val="2"/>
          <w:numId w:val="3"/>
        </w:numPr>
      </w:pPr>
      <w:r w:rsidRPr="0042159D">
        <w:t>DM1.3 Clear Role Expectations</w:t>
      </w:r>
    </w:p>
    <w:p w:rsidRPr="0042159D" w:rsidR="002C1372" w:rsidP="00373424" w:rsidRDefault="0035359F" w14:paraId="27E35CBC" w14:textId="77777777">
      <w:pPr>
        <w:pStyle w:val="ListParagraph"/>
        <w:numPr>
          <w:ilvl w:val="0"/>
          <w:numId w:val="3"/>
        </w:numPr>
        <w:rPr/>
      </w:pPr>
      <w:r w:rsidRPr="2B307166" w:rsidR="2B307166">
        <w:rPr>
          <w:lang w:val="en-US"/>
        </w:rPr>
        <w:t xml:space="preserve">Identify needed investments and prepare </w:t>
      </w:r>
      <w:r w:rsidRPr="2B307166" w:rsidR="2B307166">
        <w:rPr>
          <w:lang w:val="en-US"/>
        </w:rPr>
        <w:t>to</w:t>
      </w:r>
      <w:r w:rsidRPr="2B307166" w:rsidR="2B307166">
        <w:rPr>
          <w:lang w:val="en-US"/>
        </w:rPr>
        <w:t xml:space="preserve"> budget for them</w:t>
      </w:r>
    </w:p>
    <w:p w:rsidRPr="00373424" w:rsidR="002C1372" w:rsidP="00373424" w:rsidRDefault="0035359F" w14:paraId="586960FA" w14:textId="77777777">
      <w:pPr>
        <w:pStyle w:val="ListParagraph"/>
        <w:numPr>
          <w:ilvl w:val="1"/>
          <w:numId w:val="3"/>
        </w:numPr>
        <w:rPr>
          <w:b/>
          <w:bCs/>
        </w:rPr>
      </w:pPr>
      <w:r w:rsidRPr="00373424">
        <w:rPr>
          <w:b/>
          <w:bCs/>
        </w:rPr>
        <w:t>DM7:</w:t>
      </w:r>
      <w:r w:rsidRPr="0042159D">
        <w:t xml:space="preserve"> A Sustainability Plan</w:t>
      </w:r>
    </w:p>
    <w:p w:rsidRPr="0042159D" w:rsidR="002C1372" w:rsidP="00373424" w:rsidRDefault="0035359F" w14:paraId="5DBA3800" w14:textId="3D625C64">
      <w:pPr>
        <w:pStyle w:val="ListParagraph"/>
        <w:numPr>
          <w:ilvl w:val="2"/>
          <w:numId w:val="3"/>
        </w:numPr>
      </w:pPr>
      <w:r w:rsidRPr="0042159D">
        <w:t>DM7.5 Resource Allocation</w:t>
      </w:r>
    </w:p>
    <w:p w:rsidRPr="0042159D" w:rsidR="002C1372" w:rsidP="00373424" w:rsidRDefault="0035359F" w14:paraId="4C034864" w14:textId="77777777">
      <w:pPr>
        <w:pStyle w:val="ListParagraph"/>
        <w:numPr>
          <w:ilvl w:val="0"/>
          <w:numId w:val="3"/>
        </w:numPr>
      </w:pPr>
      <w:r w:rsidRPr="0042159D">
        <w:t>Get feedback on progress</w:t>
      </w:r>
    </w:p>
    <w:p w:rsidRPr="00373424" w:rsidR="002C1372" w:rsidP="00373424" w:rsidRDefault="0035359F" w14:paraId="34FD0FDA" w14:textId="77777777">
      <w:pPr>
        <w:pStyle w:val="ListParagraph"/>
        <w:numPr>
          <w:ilvl w:val="1"/>
          <w:numId w:val="3"/>
        </w:numPr>
        <w:rPr>
          <w:b/>
          <w:bCs/>
        </w:rPr>
      </w:pPr>
      <w:r w:rsidRPr="00373424">
        <w:rPr>
          <w:b/>
          <w:bCs/>
        </w:rPr>
        <w:t xml:space="preserve">DM6: </w:t>
      </w:r>
      <w:r w:rsidRPr="0042159D">
        <w:t>Data Collection and Use</w:t>
      </w:r>
    </w:p>
    <w:p w:rsidRPr="0042159D" w:rsidR="002C1372" w:rsidP="00373424" w:rsidRDefault="0035359F" w14:paraId="6B55EAC5" w14:textId="4EFB45E7">
      <w:pPr>
        <w:pStyle w:val="ListParagraph"/>
        <w:numPr>
          <w:ilvl w:val="2"/>
          <w:numId w:val="3"/>
        </w:numPr>
      </w:pPr>
      <w:r w:rsidRPr="0042159D">
        <w:t xml:space="preserve">DM6.2 </w:t>
      </w:r>
      <w:r w:rsidRPr="0042159D" w:rsidR="00C6205B">
        <w:t>S</w:t>
      </w:r>
      <w:r w:rsidRPr="0042159D">
        <w:t>tudent Feedback</w:t>
      </w:r>
    </w:p>
    <w:p w:rsidRPr="0042159D" w:rsidR="002C1372" w:rsidP="00373424" w:rsidRDefault="0035359F" w14:paraId="5A1C79D5" w14:textId="0817B472">
      <w:pPr>
        <w:pStyle w:val="ListParagraph"/>
        <w:numPr>
          <w:ilvl w:val="2"/>
          <w:numId w:val="3"/>
        </w:numPr>
      </w:pPr>
      <w:r w:rsidRPr="0042159D">
        <w:t>DM6.3 Family Feedback</w:t>
      </w:r>
    </w:p>
    <w:p w:rsidRPr="0042159D" w:rsidR="002C1372" w:rsidP="00373424" w:rsidRDefault="0035359F" w14:paraId="117ABA5F" w14:textId="10723536">
      <w:pPr>
        <w:pStyle w:val="ListParagraph"/>
        <w:numPr>
          <w:ilvl w:val="2"/>
          <w:numId w:val="3"/>
        </w:numPr>
      </w:pPr>
      <w:r w:rsidRPr="0042159D">
        <w:t>DM6.4 Educator Feedback</w:t>
      </w:r>
    </w:p>
    <w:p w:rsidRPr="0042159D" w:rsidR="002C1372" w:rsidP="00373424" w:rsidRDefault="0035359F" w14:paraId="2C4C87C2" w14:textId="73F0A02A">
      <w:pPr>
        <w:pStyle w:val="ListParagraph"/>
        <w:numPr>
          <w:ilvl w:val="1"/>
          <w:numId w:val="3"/>
        </w:numPr>
      </w:pPr>
      <w:r w:rsidRPr="00373424">
        <w:rPr>
          <w:b/>
          <w:bCs/>
        </w:rPr>
        <w:t>DM7:</w:t>
      </w:r>
      <w:r w:rsidRPr="0042159D">
        <w:t xml:space="preserve"> A </w:t>
      </w:r>
      <w:r w:rsidRPr="0042159D" w:rsidR="00C6205B">
        <w:t>Sustainability</w:t>
      </w:r>
      <w:r w:rsidRPr="0042159D">
        <w:t xml:space="preserve"> Plan</w:t>
      </w:r>
    </w:p>
    <w:p w:rsidRPr="0042159D" w:rsidR="002C1372" w:rsidP="00373424" w:rsidRDefault="0035359F" w14:paraId="0F00EEA1" w14:textId="59F5B44F">
      <w:pPr>
        <w:pStyle w:val="ListParagraph"/>
        <w:numPr>
          <w:ilvl w:val="2"/>
          <w:numId w:val="3"/>
        </w:numPr>
      </w:pPr>
      <w:r w:rsidRPr="0042159D">
        <w:t>DM7.1 Routine Self-assessments</w:t>
      </w:r>
    </w:p>
    <w:p w:rsidRPr="0042159D" w:rsidR="002C1372" w:rsidP="00373424" w:rsidRDefault="00D808B7" w14:paraId="31CF3F1A" w14:textId="7D5A1433">
      <w:r w:rsidRPr="0042159D">
        <w:rPr>
          <w:noProof/>
        </w:rPr>
        <mc:AlternateContent>
          <mc:Choice Requires="wps">
            <w:drawing>
              <wp:anchor distT="0" distB="0" distL="114300" distR="114300" simplePos="0" relativeHeight="251660288" behindDoc="0" locked="0" layoutInCell="1" allowOverlap="1" wp14:anchorId="27A89198" wp14:editId="02720C94">
                <wp:simplePos x="0" y="0"/>
                <wp:positionH relativeFrom="column">
                  <wp:posOffset>0</wp:posOffset>
                </wp:positionH>
                <wp:positionV relativeFrom="paragraph">
                  <wp:posOffset>160655</wp:posOffset>
                </wp:positionV>
                <wp:extent cx="6067425" cy="0"/>
                <wp:effectExtent l="0" t="0" r="0" b="0"/>
                <wp:wrapNone/>
                <wp:docPr id="87758583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67425" cy="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2BCB1947">
              <v:line id="Straight Connector 1" style="position:absolute;z-index:251660288;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4f81bd [3204]" strokeweight="1pt" from="0,12.65pt" to="477.75pt,12.65pt" w14:anchorId="1805FA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"/>
            </w:pict>
          </mc:Fallback>
        </mc:AlternateContent>
      </w:r>
    </w:p>
    <w:p w:rsidRPr="00324D64" w:rsidR="002C1372" w:rsidP="2B307166" w:rsidRDefault="00D808B7" w14:paraId="76B48D27" w14:textId="2657DA63">
      <w:pPr>
        <w:rPr>
          <w:sz w:val="20"/>
          <w:szCs w:val="20"/>
          <w:lang w:val="en-US"/>
        </w:rPr>
      </w:pPr>
      <w:r w:rsidRPr="00324D64">
        <w:rPr>
          <w:noProof/>
          <w:sz w:val="20"/>
          <w:szCs w:val="20"/>
        </w:rPr>
        <w:drawing>
          <wp:anchor distT="114300" distB="114300" distL="114300" distR="114300" simplePos="0" relativeHeight="251658240" behindDoc="1" locked="0" layoutInCell="1" hidden="0" allowOverlap="1" wp14:anchorId="529815D8" wp14:editId="3BA00963">
            <wp:simplePos x="0" y="0"/>
            <wp:positionH relativeFrom="column">
              <wp:posOffset>0</wp:posOffset>
            </wp:positionH>
            <wp:positionV relativeFrom="paragraph">
              <wp:posOffset>2062480</wp:posOffset>
            </wp:positionV>
            <wp:extent cx="1214120" cy="424815"/>
            <wp:effectExtent l="0" t="0" r="5080" b="0"/>
            <wp:wrapTight wrapText="bothSides">
              <wp:wrapPolygon edited="0">
                <wp:start x="0" y="0"/>
                <wp:lineTo x="0" y="20341"/>
                <wp:lineTo x="21351" y="20341"/>
                <wp:lineTo x="21351" y="0"/>
                <wp:lineTo x="0" y="0"/>
              </wp:wrapPolygon>
            </wp:wrapTight>
            <wp:docPr id="2" name="image1.png" descr="Creative Commons Attribution-ShareAlike 4.0 International"/>
            <wp:cNvGraphicFramePr/>
            <a:graphic xmlns:a="http://schemas.openxmlformats.org/drawingml/2006/main">
              <a:graphicData uri="http://schemas.openxmlformats.org/drawingml/2006/picture">
                <pic:pic xmlns:pic="http://schemas.openxmlformats.org/drawingml/2006/picture">
                  <pic:nvPicPr>
                    <pic:cNvPr id="2" name="image1.png" descr="Creative Commons Attribution-ShareAlike 4.0 International"/>
                    <pic:cNvPicPr preferRelativeResize="0"/>
                  </pic:nvPicPr>
                  <pic:blipFill>
                    <a:blip r:embed="rId11"/>
                    <a:srcRect/>
                    <a:stretch>
                      <a:fillRect/>
                    </a:stretch>
                  </pic:blipFill>
                  <pic:spPr>
                    <a:xfrm>
                      <a:off x="0" y="0"/>
                      <a:ext cx="1214120" cy="424815"/>
                    </a:xfrm>
                    <a:prstGeom prst="rect">
                      <a:avLst/>
                    </a:prstGeom>
                    <a:ln/>
                  </pic:spPr>
                </pic:pic>
              </a:graphicData>
            </a:graphic>
          </wp:anchor>
        </w:drawing>
      </w:r>
      <w:r w:rsidRPr="00324D64">
        <w:rPr>
          <w:noProof/>
          <w:sz w:val="20"/>
          <w:szCs w:val="20"/>
        </w:rPr>
        <w:drawing>
          <wp:anchor distT="114300" distB="114300" distL="114300" distR="114300" simplePos="0" relativeHeight="251659264" behindDoc="0" locked="0" layoutInCell="1" hidden="0" allowOverlap="1" wp14:anchorId="7FC1DAB5" wp14:editId="0DBB7BB8">
            <wp:simplePos x="0" y="0"/>
            <wp:positionH relativeFrom="column">
              <wp:posOffset>4670425</wp:posOffset>
            </wp:positionH>
            <wp:positionV relativeFrom="paragraph">
              <wp:posOffset>73660</wp:posOffset>
            </wp:positionV>
            <wp:extent cx="1565275" cy="981075"/>
            <wp:effectExtent l="0" t="0" r="0" b="9525"/>
            <wp:wrapSquare wrapText="bothSides" distT="114300" distB="114300" distL="114300" distR="114300"/>
            <wp:docPr id="3" name="image2.png" descr="Ideas that Work logo: Office of Special Education Programs, U.S. Department of Education"/>
            <wp:cNvGraphicFramePr/>
            <a:graphic xmlns:a="http://schemas.openxmlformats.org/drawingml/2006/main">
              <a:graphicData uri="http://schemas.openxmlformats.org/drawingml/2006/picture">
                <pic:pic xmlns:pic="http://schemas.openxmlformats.org/drawingml/2006/picture">
                  <pic:nvPicPr>
                    <pic:cNvPr id="0" name="image2.png" descr="Ideas that Work logo: Office of Special Education Programs, U.S. Department of Education"/>
                    <pic:cNvPicPr preferRelativeResize="0"/>
                  </pic:nvPicPr>
                  <pic:blipFill>
                    <a:blip r:embed="rId12"/>
                    <a:srcRect/>
                    <a:stretch>
                      <a:fillRect/>
                    </a:stretch>
                  </pic:blipFill>
                  <pic:spPr>
                    <a:xfrm>
                      <a:off x="0" y="0"/>
                      <a:ext cx="1565275" cy="981075"/>
                    </a:xfrm>
                    <a:prstGeom prst="rect">
                      <a:avLst/>
                    </a:prstGeom>
                    <a:ln/>
                  </pic:spPr>
                </pic:pic>
              </a:graphicData>
            </a:graphic>
            <wp14:sizeRelH relativeFrom="margin">
              <wp14:pctWidth>0</wp14:pctWidth>
            </wp14:sizeRelH>
            <wp14:sizeRelV relativeFrom="margin">
              <wp14:pctHeight>0</wp14:pctHeight>
            </wp14:sizeRelV>
          </wp:anchor>
        </w:drawing>
      </w:r>
      <w:r w:rsidRPr="2B307166">
        <w:rPr>
          <w:sz w:val="20"/>
          <w:szCs w:val="20"/>
          <w:lang w:val="en-US"/>
        </w:rPr>
        <w:t xml:space="preserve">The contents of this resource were developed under a cooperative agreement with the U.S. Department of Education (Department), Office of Special Education Programs (Award No. H327Z240007). The Department does not mandate or prescribe practices, models, or other activities described or discussed in this document. The contents of this resource may contain examples </w:t>
      </w:r>
      <w:r w:rsidRPr="2B307166">
        <w:rPr>
          <w:sz w:val="20"/>
          <w:szCs w:val="20"/>
          <w:lang w:val="en-US"/>
        </w:rPr>
        <w:t>of,</w:t>
      </w:r>
      <w:r w:rsidRPr="2B307166">
        <w:rPr>
          <w:sz w:val="20"/>
          <w:szCs w:val="20"/>
          <w:lang w:val="en-US"/>
        </w:rPr>
        <w:t xml:space="preserve"> adaptations of, and links to resources created and maintained by another public or private organization. The Department does not control or guarantee the accuracy, relevance, timeliness, or completeness of this outside information. The content of this resource does not necessarily represent the policy of the Department. This publication is not intended to represent the views or policy </w:t>
      </w:r>
      <w:r w:rsidRPr="2B307166">
        <w:rPr>
          <w:sz w:val="20"/>
          <w:szCs w:val="20"/>
          <w:lang w:val="en-US"/>
        </w:rPr>
        <w:t>of, or</w:t>
      </w:r>
      <w:r w:rsidRPr="2B307166">
        <w:rPr>
          <w:sz w:val="20"/>
          <w:szCs w:val="20"/>
          <w:lang w:val="en-US"/>
        </w:rPr>
        <w:t xml:space="preserve"> be an endorsement of any views </w:t>
      </w:r>
      <w:r w:rsidRPr="2B307166">
        <w:rPr>
          <w:sz w:val="20"/>
          <w:szCs w:val="20"/>
          <w:lang w:val="en-US"/>
        </w:rPr>
        <w:t>expressed</w:t>
      </w:r>
      <w:r w:rsidRPr="2B307166">
        <w:rPr>
          <w:sz w:val="20"/>
          <w:szCs w:val="20"/>
          <w:lang w:val="en-US"/>
        </w:rPr>
        <w:t xml:space="preserve"> or materials provided </w:t>
      </w:r>
      <w:r w:rsidRPr="2B307166">
        <w:rPr>
          <w:sz w:val="20"/>
          <w:szCs w:val="20"/>
          <w:lang w:val="en-US"/>
        </w:rPr>
        <w:t>by,</w:t>
      </w:r>
      <w:r w:rsidRPr="2B307166">
        <w:rPr>
          <w:sz w:val="20"/>
          <w:szCs w:val="20"/>
          <w:lang w:val="en-US"/>
        </w:rPr>
        <w:t xml:space="preserve"> any Federal agency. Project Officer: Rebecca Sheffield, Ph.D. </w:t>
      </w:r>
      <w:r w:rsidRPr="00324D64">
        <w:rPr>
          <w:sz w:val="20"/>
          <w:szCs w:val="20"/>
        </w:rPr>
        <w:br/>
      </w:r>
      <w:r w:rsidRPr="00324D64">
        <w:rPr>
          <w:sz w:val="20"/>
          <w:szCs w:val="20"/>
        </w:rPr>
        <w:br/>
      </w:r>
      <w:r w:rsidRPr="2B307166">
        <w:rPr>
          <w:sz w:val="20"/>
          <w:szCs w:val="20"/>
          <w:lang w:val="en-US"/>
        </w:rPr>
        <w:t>This work is licensed under a Creative Commons Attribution-ShareAlike 4.0 International license.</w:t>
      </w:r>
      <w:hyperlink r:id="R54ffac970ca1461f">
        <w:r w:rsidRPr="2B307166" w:rsidR="2B307166">
          <w:rPr>
            <w:sz w:val="20"/>
            <w:szCs w:val="20"/>
            <w:lang w:val="en-US"/>
          </w:rPr>
          <w:t xml:space="preserve"> </w:t>
        </w:r>
      </w:hyperlink>
      <w:hyperlink r:id="R82bda9490cd2490c">
        <w:r w:rsidRPr="2B307166" w:rsidR="2B307166">
          <w:rPr>
            <w:color w:val="1155CC"/>
            <w:sz w:val="20"/>
            <w:szCs w:val="20"/>
            <w:u w:val="single"/>
            <w:lang w:val="en-US"/>
          </w:rPr>
          <w:t>https://creativecommons.org/licenses/by-sa/4.0/</w:t>
        </w:r>
      </w:hyperlink>
    </w:p>
    <w:sectPr w:rsidRPr="00324D64" w:rsidR="002C1372" w:rsidSect="005C39DA">
      <w:headerReference w:type="default" r:id="rId15"/>
      <w:footerReference w:type="default" r:id="rId16"/>
      <w:pgSz w:w="12240" w:h="15840" w:orient="portrait"/>
      <w:pgMar w:top="1152" w:right="1296" w:bottom="1296" w:left="1296"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59F" w:rsidP="00373424" w:rsidRDefault="0035359F" w14:paraId="0898C0B3" w14:textId="77777777">
      <w:r>
        <w:separator/>
      </w:r>
    </w:p>
  </w:endnote>
  <w:endnote w:type="continuationSeparator" w:id="0">
    <w:p w:rsidR="0035359F" w:rsidP="00373424" w:rsidRDefault="0035359F" w14:paraId="1BD5172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w:fontKey="{93877F50-5A55-4C72-83EE-7CECC9BBEACB}" r:id="rId1"/>
    <w:embedBold w:fontKey="{99FC60DF-1F32-46BB-8ECF-A7CEB5025A25}" r:id="rId2"/>
    <w:embedItalic w:fontKey="{7D26E3D6-75D8-4C32-91C9-F9DE4B24C8DF}" r:id="rId3"/>
  </w:font>
  <w:font w:name="Aptos Display">
    <w:charset w:val="00"/>
    <w:family w:val="swiss"/>
    <w:pitch w:val="variable"/>
    <w:sig w:usb0="20000287" w:usb1="00000003" w:usb2="00000000" w:usb3="00000000" w:csb0="0000019F" w:csb1="00000000"/>
    <w:embedRegular w:fontKey="{7EC14311-2750-4B03-B408-A7B224DE4FEB}" r:id="rId4"/>
  </w:font>
  <w:font w:name="Lato">
    <w:charset w:val="00"/>
    <w:family w:val="swiss"/>
    <w:pitch w:val="variable"/>
    <w:sig w:usb0="E10002FF" w:usb1="5000ECFF" w:usb2="00000021" w:usb3="00000000" w:csb0="0000019F" w:csb1="00000000"/>
    <w:embedRegular w:fontKey="{0AEA8CA4-FB3A-4088-BF24-E39F22CFE499}" r:id="rId5"/>
  </w:font>
  <w:font w:name="Calibri">
    <w:panose1 w:val="020F0502020204030204"/>
    <w:charset w:val="00"/>
    <w:family w:val="swiss"/>
    <w:pitch w:val="variable"/>
    <w:sig w:usb0="E4002EFF" w:usb1="C200247B" w:usb2="00000009" w:usb3="00000000" w:csb0="000001FF" w:csb1="00000000"/>
    <w:embedRegular w:fontKey="{6186EDFD-944E-4DDB-8855-C7F65BF0A503}" r:id="rId6"/>
  </w:font>
  <w:font w:name="Cambria">
    <w:panose1 w:val="02040503050406030204"/>
    <w:charset w:val="00"/>
    <w:family w:val="roman"/>
    <w:pitch w:val="variable"/>
    <w:sig w:usb0="E00006FF" w:usb1="420024FF" w:usb2="02000000" w:usb3="00000000" w:csb0="0000019F" w:csb1="00000000"/>
    <w:embedRegular w:fontKey="{69067311-2958-4946-A49B-FA8F6FCDC9C4}" r:id="rI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372" w:rsidP="00373424" w:rsidRDefault="002C1372" w14:paraId="0CAB173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59F" w:rsidP="00373424" w:rsidRDefault="0035359F" w14:paraId="60FC1279" w14:textId="77777777">
      <w:r>
        <w:separator/>
      </w:r>
    </w:p>
  </w:footnote>
  <w:footnote w:type="continuationSeparator" w:id="0">
    <w:p w:rsidR="0035359F" w:rsidP="00373424" w:rsidRDefault="0035359F" w14:paraId="3C55AF9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372" w:rsidP="00373424" w:rsidRDefault="002C1372" w14:paraId="4B5A125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64F1A"/>
    <w:multiLevelType w:val="multilevel"/>
    <w:tmpl w:val="BD8E97D6"/>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rFonts w:hint="default" w:ascii="Wingdings" w:hAnsi="Wingdings"/>
      </w:rPr>
    </w:lvl>
    <w:lvl w:ilvl="2">
      <w:start w:val="1"/>
      <w:numFmt w:val="bullet"/>
      <w:lvlText w:val=""/>
      <w:lvlJc w:val="left"/>
      <w:pPr>
        <w:ind w:left="2160" w:hanging="360"/>
      </w:pPr>
      <w:rPr>
        <w:rFonts w:hint="default" w:ascii="Symbol" w:hAnsi="Symbol"/>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4336384"/>
    <w:multiLevelType w:val="multilevel"/>
    <w:tmpl w:val="5E9AA832"/>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rFonts w:hint="default" w:ascii="Wingdings" w:hAnsi="Wingdings"/>
      </w:rPr>
    </w:lvl>
    <w:lvl w:ilvl="2">
      <w:start w:val="1"/>
      <w:numFmt w:val="bullet"/>
      <w:lvlText w:val=""/>
      <w:lvlJc w:val="left"/>
      <w:pPr>
        <w:ind w:left="2160" w:hanging="360"/>
      </w:pPr>
      <w:rPr>
        <w:rFonts w:hint="default" w:ascii="Symbol" w:hAnsi="Symbol"/>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7920B94"/>
    <w:multiLevelType w:val="multilevel"/>
    <w:tmpl w:val="3BACA9F0"/>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rFonts w:hint="default" w:ascii="Wingdings" w:hAnsi="Wingdings"/>
      </w:rPr>
    </w:lvl>
    <w:lvl w:ilvl="2">
      <w:start w:val="1"/>
      <w:numFmt w:val="bullet"/>
      <w:lvlText w:val=""/>
      <w:lvlJc w:val="left"/>
      <w:pPr>
        <w:ind w:left="2160" w:hanging="360"/>
      </w:pPr>
      <w:rPr>
        <w:rFonts w:hint="default" w:ascii="Symbol" w:hAnsi="Symbol"/>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0138276">
    <w:abstractNumId w:val="2"/>
  </w:num>
  <w:num w:numId="2" w16cid:durableId="949513993">
    <w:abstractNumId w:val="0"/>
  </w:num>
  <w:num w:numId="3" w16cid:durableId="40365082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372"/>
    <w:rsid w:val="000C3E98"/>
    <w:rsid w:val="00175075"/>
    <w:rsid w:val="0021763F"/>
    <w:rsid w:val="002C1372"/>
    <w:rsid w:val="00324D64"/>
    <w:rsid w:val="0035359F"/>
    <w:rsid w:val="00373424"/>
    <w:rsid w:val="0042159D"/>
    <w:rsid w:val="004E211E"/>
    <w:rsid w:val="00597FCE"/>
    <w:rsid w:val="005C39DA"/>
    <w:rsid w:val="005E25E6"/>
    <w:rsid w:val="007A5E71"/>
    <w:rsid w:val="007B474B"/>
    <w:rsid w:val="009100FF"/>
    <w:rsid w:val="00A710CE"/>
    <w:rsid w:val="00BA1F49"/>
    <w:rsid w:val="00C6205B"/>
    <w:rsid w:val="00CD1F36"/>
    <w:rsid w:val="00D62B5F"/>
    <w:rsid w:val="00D67D5C"/>
    <w:rsid w:val="00D808B7"/>
    <w:rsid w:val="00E515B5"/>
    <w:rsid w:val="00EA5F46"/>
    <w:rsid w:val="2B307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E9E3"/>
  <w15:docId w15:val="{3001AD65-E3A9-4FAB-8DAD-DC3D25DB9D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73424"/>
    <w:rPr>
      <w:rFonts w:ascii="Aptos" w:hAnsi="Aptos"/>
      <w:sz w:val="24"/>
      <w:szCs w:val="24"/>
    </w:rPr>
  </w:style>
  <w:style w:type="paragraph" w:styleId="Heading1">
    <w:name w:val="heading 1"/>
    <w:basedOn w:val="Normal"/>
    <w:next w:val="Normal"/>
    <w:uiPriority w:val="9"/>
    <w:qFormat/>
    <w:rsid w:val="009100FF"/>
    <w:pPr>
      <w:keepNext/>
      <w:keepLines/>
      <w:ind w:right="-180"/>
      <w:outlineLvl w:val="0"/>
    </w:pPr>
    <w:rPr>
      <w:rFonts w:ascii="Aptos Display" w:hAnsi="Aptos Display"/>
      <w:color w:val="0F4761"/>
      <w:sz w:val="40"/>
      <w:szCs w:val="40"/>
      <w14:textFill>
        <w14:solidFill>
          <w14:srgbClr w14:val="0F4761">
            <w14:lumMod w14:val="75000"/>
          </w14:srgbClr>
        </w14:solidFill>
      </w14:textFill>
    </w:rPr>
  </w:style>
  <w:style w:type="paragraph" w:styleId="Heading2">
    <w:name w:val="heading 2"/>
    <w:basedOn w:val="Normal"/>
    <w:next w:val="Normal"/>
    <w:uiPriority w:val="9"/>
    <w:unhideWhenUsed/>
    <w:qFormat/>
    <w:rsid w:val="009100FF"/>
    <w:pPr>
      <w:keepNext/>
      <w:keepLines/>
      <w:spacing w:before="240"/>
      <w:outlineLvl w:val="1"/>
    </w:pPr>
    <w:rPr>
      <w:rFonts w:ascii="Aptos Display" w:hAnsi="Aptos Display" w:eastAsia="Lato" w:cs="Lato"/>
      <w:color w:val="0F4761"/>
      <w:sz w:val="32"/>
      <w:szCs w:val="26"/>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Comment Reference"/>
    <w:basedOn w:val="DefaultParagraphFont"/>
    <w:uiPriority w:val="99"/>
    <w:semiHidden/>
    <w:unhideWhenUsed/>
    <w:rsid w:val="000C3E98"/>
    <w:rPr>
      <w:sz w:val="16"/>
      <w:szCs w:val="16"/>
    </w:rPr>
  </w:style>
  <w:style w:type="paragraph" w:styleId="CommentText">
    <w:name w:val="Comment Text"/>
    <w:basedOn w:val="Normal"/>
    <w:link w:val="CommentTextChar"/>
    <w:uiPriority w:val="99"/>
    <w:unhideWhenUsed/>
    <w:rsid w:val="000C3E98"/>
    <w:pPr>
      <w:spacing w:line="240" w:lineRule="auto"/>
    </w:pPr>
    <w:rPr>
      <w:sz w:val="20"/>
      <w:szCs w:val="20"/>
    </w:rPr>
  </w:style>
  <w:style w:type="character" w:styleId="CommentTextChar" w:customStyle="1">
    <w:name w:val="Comment Text Char"/>
    <w:basedOn w:val="DefaultParagraphFont"/>
    <w:link w:val="CommentText"/>
    <w:uiPriority w:val="99"/>
    <w:rsid w:val="000C3E98"/>
    <w:rPr>
      <w:sz w:val="20"/>
      <w:szCs w:val="20"/>
    </w:rPr>
  </w:style>
  <w:style w:type="paragraph" w:styleId="CommentSubject">
    <w:name w:val="Comment Subject"/>
    <w:basedOn w:val="CommentText"/>
    <w:next w:val="CommentText"/>
    <w:link w:val="CommentSubjectChar"/>
    <w:uiPriority w:val="99"/>
    <w:semiHidden/>
    <w:unhideWhenUsed/>
    <w:rsid w:val="000C3E98"/>
    <w:rPr>
      <w:b/>
      <w:bCs/>
    </w:rPr>
  </w:style>
  <w:style w:type="character" w:styleId="CommentSubjectChar" w:customStyle="1">
    <w:name w:val="Comment Subject Char"/>
    <w:basedOn w:val="CommentTextChar"/>
    <w:link w:val="CommentSubject"/>
    <w:uiPriority w:val="99"/>
    <w:semiHidden/>
    <w:rsid w:val="000C3E98"/>
    <w:rPr>
      <w:b/>
      <w:bCs/>
      <w:sz w:val="20"/>
      <w:szCs w:val="20"/>
    </w:rPr>
  </w:style>
  <w:style w:type="paragraph" w:styleId="ListParagraph">
    <w:name w:val="List Paragraph"/>
    <w:basedOn w:val="Normal"/>
    <w:uiPriority w:val="34"/>
    <w:qFormat/>
    <w:rsid w:val="00373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png"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hyperlink" Target="https://ncademi.org/sustain/roadmap/" TargetMode="External" Id="rId10" /><Relationship Type="http://schemas.openxmlformats.org/officeDocument/2006/relationships/settings" Target="settings.xml" Id="rId4" /><Relationship Type="http://schemas.openxmlformats.org/officeDocument/2006/relationships/hyperlink" Target="https://ncademi.org/sustain/quality-indicators/dm/" TargetMode="External" Id="rId9" /><Relationship Type="http://schemas.openxmlformats.org/officeDocument/2006/relationships/hyperlink" Target="https://creativecommons.org/licenses/by-sa/4.0/" TargetMode="External" Id="R54ffac970ca1461f" /><Relationship Type="http://schemas.openxmlformats.org/officeDocument/2006/relationships/hyperlink" Target="https://creativecommons.org/licenses/by-sa/4.0/" TargetMode="External" Id="R82bda9490cd2490c"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8ADCB-9073-4719-9FE1-3DA4F60775D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Jena Fahlbush</lastModifiedBy>
  <revision>19</revision>
  <dcterms:created xsi:type="dcterms:W3CDTF">2026-05-11T20:47:00.0000000Z</dcterms:created>
  <dcterms:modified xsi:type="dcterms:W3CDTF">2026-06-02T12:55:09.0967144Z</dcterms:modified>
</coreProperties>
</file>